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76" w:type="dxa"/>
        <w:jc w:val="center"/>
        <w:tblLook w:val="04A0" w:firstRow="1" w:lastRow="0" w:firstColumn="1" w:lastColumn="0" w:noHBand="0" w:noVBand="1"/>
      </w:tblPr>
      <w:tblGrid>
        <w:gridCol w:w="4246"/>
        <w:gridCol w:w="868"/>
        <w:gridCol w:w="937"/>
        <w:gridCol w:w="963"/>
        <w:gridCol w:w="339"/>
        <w:gridCol w:w="677"/>
        <w:gridCol w:w="3746"/>
      </w:tblGrid>
      <w:tr w:rsidR="00ED41E3" w:rsidRPr="0009158B" w14:paraId="3B2E5828" w14:textId="77777777" w:rsidTr="00576B71">
        <w:trPr>
          <w:trHeight w:val="1346"/>
          <w:jc w:val="center"/>
        </w:trPr>
        <w:tc>
          <w:tcPr>
            <w:tcW w:w="6051" w:type="dxa"/>
            <w:gridSpan w:val="3"/>
            <w:shd w:val="clear" w:color="auto" w:fill="auto"/>
          </w:tcPr>
          <w:p w14:paraId="5FA700B2" w14:textId="19D87066" w:rsidR="00ED41E3" w:rsidRPr="00E6645E" w:rsidRDefault="003A77F9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 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4" w:type="dxa"/>
            <w:gridSpan w:val="4"/>
          </w:tcPr>
          <w:p w14:paraId="24D28468" w14:textId="77777777" w:rsidR="00ED41E3" w:rsidRPr="0009158B" w:rsidRDefault="00ED41E3" w:rsidP="00576B7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576B71">
        <w:trPr>
          <w:trHeight w:val="3590"/>
          <w:jc w:val="center"/>
        </w:trPr>
        <w:tc>
          <w:tcPr>
            <w:tcW w:w="7014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22" w:type="dxa"/>
            <w:gridSpan w:val="2"/>
            <w:shd w:val="clear" w:color="auto" w:fill="auto"/>
            <w:vAlign w:val="center"/>
          </w:tcPr>
          <w:p w14:paraId="535A76AE" w14:textId="77777777" w:rsidR="00CD6815" w:rsidRPr="00EC28EC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28EC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7474980D" w14:textId="77777777" w:rsidR="00EF27EE" w:rsidRPr="00EC28EC" w:rsidRDefault="00EF27EE" w:rsidP="002A2353">
            <w:pPr>
              <w:jc w:val="center"/>
              <w:rPr>
                <w:rFonts w:asciiTheme="minorHAnsi" w:hAnsiTheme="minorHAnsi" w:cstheme="minorHAnsi"/>
                <w:b/>
                <w:bCs/>
                <w:caps/>
                <w:color w:val="002060"/>
                <w:sz w:val="28"/>
                <w:szCs w:val="28"/>
                <w:lang w:val="sr-Latn-CS"/>
              </w:rPr>
            </w:pPr>
            <w:r w:rsidRPr="00EC28EC">
              <w:rPr>
                <w:rFonts w:asciiTheme="minorHAnsi" w:hAnsiTheme="minorHAnsi" w:cstheme="minorHAnsi"/>
                <w:b/>
                <w:caps/>
                <w:color w:val="002060"/>
                <w:sz w:val="28"/>
                <w:szCs w:val="28"/>
              </w:rPr>
              <w:t>Osiguranje od građanske odgovornosti posrednika I zastupnika u osiguranju</w:t>
            </w:r>
            <w:r w:rsidRPr="00EC28EC">
              <w:rPr>
                <w:rFonts w:asciiTheme="minorHAnsi" w:hAnsiTheme="minorHAnsi" w:cstheme="minorHAnsi"/>
                <w:b/>
                <w:bCs/>
                <w:cap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14:paraId="71952FB0" w14:textId="5E670546" w:rsidR="00576B71" w:rsidRDefault="002A2353" w:rsidP="00576B71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28EC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28EC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28EC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</w:t>
            </w:r>
            <w:r w:rsidR="00EE0B33" w:rsidRPr="00EC28EC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)</w:t>
            </w:r>
          </w:p>
          <w:p w14:paraId="31423349" w14:textId="77777777" w:rsidR="00576B71" w:rsidRPr="00576B71" w:rsidRDefault="00576B71" w:rsidP="00576B71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14:paraId="47B6DB8D" w14:textId="77777777" w:rsidR="00EC28EC" w:rsidRDefault="00EC28EC" w:rsidP="00EC28EC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14:paraId="4D118005" w14:textId="68B2B861" w:rsidR="00EC28EC" w:rsidRDefault="00576B71" w:rsidP="00EC28EC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C915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5 .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novem</w:t>
            </w:r>
            <w:r w:rsidR="00C915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bar</w:t>
            </w:r>
            <w:r w:rsidR="00EC28E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2020. godine</w:t>
            </w:r>
          </w:p>
          <w:p w14:paraId="0CF7A1DB" w14:textId="28BF7265" w:rsidR="00EC28EC" w:rsidRPr="00576B71" w:rsidRDefault="00EC28EC" w:rsidP="00576B71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</w:tc>
      </w:tr>
      <w:tr w:rsidR="00ED41E3" w:rsidRPr="0009158B" w14:paraId="6E03CCA1" w14:textId="77777777" w:rsidTr="00576B71">
        <w:trPr>
          <w:trHeight w:val="79"/>
          <w:jc w:val="center"/>
        </w:trPr>
        <w:tc>
          <w:tcPr>
            <w:tcW w:w="7014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22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576B71">
        <w:trPr>
          <w:trHeight w:val="960"/>
          <w:jc w:val="center"/>
        </w:trPr>
        <w:tc>
          <w:tcPr>
            <w:tcW w:w="7014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22" w:type="dxa"/>
            <w:gridSpan w:val="2"/>
            <w:shd w:val="clear" w:color="auto" w:fill="auto"/>
            <w:vAlign w:val="center"/>
          </w:tcPr>
          <w:p w14:paraId="2B9ABDAF" w14:textId="3F25A2D7" w:rsidR="00EC28EC" w:rsidRPr="00EC28EC" w:rsidRDefault="00EC28EC" w:rsidP="00EC28EC">
            <w:pPr>
              <w:jc w:val="center"/>
              <w:rPr>
                <w:rFonts w:ascii="Calibri" w:hAnsi="Calibri" w:cs="Calibri"/>
                <w:b/>
                <w:color w:val="FF0000"/>
                <w:bdr w:val="single" w:sz="4" w:space="0" w:color="auto"/>
                <w:shd w:val="clear" w:color="auto" w:fill="DAEEF3" w:themeFill="accent5" w:themeFillTint="33"/>
              </w:rPr>
            </w:pPr>
            <w:r w:rsidRPr="00EC28EC">
              <w:rPr>
                <w:rFonts w:ascii="Calibri" w:hAnsi="Calibri" w:cs="Calibri"/>
                <w:b/>
                <w:color w:val="FF0000"/>
                <w:bdr w:val="single" w:sz="4" w:space="0" w:color="auto"/>
                <w:shd w:val="clear" w:color="auto" w:fill="DAEEF3" w:themeFill="accent5" w:themeFillTint="33"/>
              </w:rPr>
              <w:t>UKLJUČENJE PREDAVAČA U 09,30 SATI</w:t>
            </w:r>
          </w:p>
          <w:p w14:paraId="08AF2A3B" w14:textId="1329C628" w:rsidR="008C377F" w:rsidRPr="00576B71" w:rsidRDefault="00521C81" w:rsidP="00576B71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09158B" w14:paraId="6482E9FE" w14:textId="77777777" w:rsidTr="00576B71">
        <w:trPr>
          <w:trHeight w:val="79"/>
          <w:jc w:val="center"/>
        </w:trPr>
        <w:tc>
          <w:tcPr>
            <w:tcW w:w="7014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14:paraId="11851EB9" w14:textId="77777777" w:rsidR="00ED41E3" w:rsidRDefault="00ED41E3" w:rsidP="00576B71">
            <w:pPr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22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576B71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576B71">
        <w:trPr>
          <w:trHeight w:val="79"/>
          <w:jc w:val="center"/>
        </w:trPr>
        <w:tc>
          <w:tcPr>
            <w:tcW w:w="7014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22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576B71">
        <w:trPr>
          <w:trHeight w:val="79"/>
          <w:jc w:val="center"/>
        </w:trPr>
        <w:tc>
          <w:tcPr>
            <w:tcW w:w="7014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2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576B71">
        <w:trPr>
          <w:trHeight w:val="1652"/>
          <w:jc w:val="center"/>
        </w:trPr>
        <w:tc>
          <w:tcPr>
            <w:tcW w:w="7014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19225D3A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Osnovne karakteristike osiguranja od profesionalne odgovornosti</w:t>
            </w:r>
          </w:p>
          <w:p w14:paraId="565F4A18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Odgovornost za štetu klijentu i drugim licima </w:t>
            </w:r>
          </w:p>
          <w:p w14:paraId="20AA5443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Ugovorna odgovornost- pojam čisto imovinske štete- </w:t>
            </w:r>
          </w:p>
          <w:p w14:paraId="416F4423" w14:textId="7CB4B6EB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V</w:t>
            </w:r>
            <w:r w:rsidR="0018094A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a</w:t>
            </w: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nugovorna odgovornost –štete na licima i stvarima, pojam posledične štete</w:t>
            </w:r>
          </w:p>
          <w:p w14:paraId="6495DC96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Osiguranje od odgovornosti posrednika i zastupnika u osiguranju</w:t>
            </w:r>
          </w:p>
          <w:p w14:paraId="643C5995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Obaveze osiguravača - isplata naknade iz osiguranja i pravna zaštita osiguranika -</w:t>
            </w:r>
          </w:p>
          <w:p w14:paraId="7A4582F7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Predmet osiguranja</w:t>
            </w:r>
          </w:p>
          <w:p w14:paraId="57BE35C4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Suma osiguranja</w:t>
            </w:r>
          </w:p>
          <w:p w14:paraId="372179BE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Osnovica za obračun premije</w:t>
            </w:r>
          </w:p>
          <w:p w14:paraId="1A484A30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Prostorno važenje osiguranja</w:t>
            </w:r>
          </w:p>
          <w:p w14:paraId="6252D6F2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Vremensko važenje osiguranja</w:t>
            </w:r>
          </w:p>
          <w:p w14:paraId="1F0CF502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Pojam osiguranog slučaja </w:t>
            </w:r>
          </w:p>
          <w:p w14:paraId="4F200134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Isključenja iz osiguranja</w:t>
            </w:r>
          </w:p>
          <w:p w14:paraId="19DAF991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Obavezno osiguranje od odgovornosti posrednika u osiguranju</w:t>
            </w:r>
          </w:p>
          <w:p w14:paraId="00A4E2B5" w14:textId="77777777" w:rsidR="003F6DE7" w:rsidRPr="00AF7BC6" w:rsidRDefault="003F6DE7" w:rsidP="003F6DE7">
            <w:pPr>
              <w:ind w:left="360"/>
              <w:rPr>
                <w:sz w:val="28"/>
                <w:szCs w:val="28"/>
              </w:rPr>
            </w:pPr>
          </w:p>
          <w:p w14:paraId="2348AD20" w14:textId="38D687BE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2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4681D466" w:rsidR="00ED41E3" w:rsidRPr="002F0437" w:rsidRDefault="00073C60" w:rsidP="003F6DE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7166E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3F6DE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Jasna Pak</w:t>
            </w:r>
          </w:p>
        </w:tc>
      </w:tr>
      <w:tr w:rsidR="00ED41E3" w:rsidRPr="0009158B" w14:paraId="0ADAD816" w14:textId="77777777" w:rsidTr="00576B71">
        <w:trPr>
          <w:trHeight w:val="69"/>
          <w:jc w:val="center"/>
        </w:trPr>
        <w:tc>
          <w:tcPr>
            <w:tcW w:w="7014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4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576B71">
        <w:trPr>
          <w:trHeight w:val="3739"/>
          <w:jc w:val="center"/>
        </w:trPr>
        <w:tc>
          <w:tcPr>
            <w:tcW w:w="7014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2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576B71">
        <w:trPr>
          <w:gridAfter w:val="5"/>
          <w:wAfter w:w="6662" w:type="dxa"/>
          <w:trHeight w:val="69"/>
          <w:jc w:val="center"/>
        </w:trPr>
        <w:tc>
          <w:tcPr>
            <w:tcW w:w="5114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576B71">
        <w:trPr>
          <w:trHeight w:val="232"/>
          <w:jc w:val="center"/>
        </w:trPr>
        <w:tc>
          <w:tcPr>
            <w:tcW w:w="735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F477A0" w14:textId="38A56FFF" w:rsidR="00ED41E3" w:rsidRPr="0009158B" w:rsidRDefault="007B516C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2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7B516C" w:rsidRPr="00E6645E" w14:paraId="679C5690" w14:textId="77777777" w:rsidTr="00576B71">
        <w:trPr>
          <w:trHeight w:val="590"/>
          <w:jc w:val="center"/>
        </w:trPr>
        <w:tc>
          <w:tcPr>
            <w:tcW w:w="11776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6DCE8A6" w14:textId="77777777" w:rsidR="007B516C" w:rsidRDefault="007B516C" w:rsidP="007B516C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14:paraId="03BC3DD2" w14:textId="6AFDF085" w:rsidR="007B516C" w:rsidRPr="003F2EDD" w:rsidRDefault="007B516C" w:rsidP="00576B7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Informaciju o načinu pristupanja dobićete putem mejla  </w:t>
            </w:r>
            <w:r w:rsidR="00576B7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C915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4. </w:t>
            </w:r>
            <w:r w:rsidR="00576B7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novembra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2020. do kraja dana.</w:t>
            </w:r>
          </w:p>
        </w:tc>
      </w:tr>
      <w:tr w:rsidR="00ED41E3" w:rsidRPr="00E6645E" w14:paraId="2D8523FC" w14:textId="77777777" w:rsidTr="00576B71">
        <w:trPr>
          <w:trHeight w:val="124"/>
          <w:jc w:val="center"/>
        </w:trPr>
        <w:tc>
          <w:tcPr>
            <w:tcW w:w="4246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29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576B71">
        <w:trPr>
          <w:trHeight w:val="699"/>
          <w:jc w:val="center"/>
        </w:trPr>
        <w:tc>
          <w:tcPr>
            <w:tcW w:w="11776" w:type="dxa"/>
            <w:gridSpan w:val="7"/>
            <w:shd w:val="clear" w:color="auto" w:fill="1F497D"/>
          </w:tcPr>
          <w:p w14:paraId="27148533" w14:textId="77777777" w:rsidR="00117716" w:rsidRPr="005246B5" w:rsidRDefault="00117716" w:rsidP="0011771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lastRenderedPageBreak/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14:paraId="233DC1E2" w14:textId="5946ADB9" w:rsidR="003F6DE7" w:rsidRPr="00805DC7" w:rsidRDefault="00117716" w:rsidP="0011771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14:paraId="17BE550F" w14:textId="078374E4" w:rsidR="00931281" w:rsidRPr="005246B5" w:rsidRDefault="00931281" w:rsidP="00117716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ADD0C7" w14:textId="77777777" w:rsidR="009C2F72" w:rsidRDefault="009C2F72">
      <w:r>
        <w:separator/>
      </w:r>
    </w:p>
  </w:endnote>
  <w:endnote w:type="continuationSeparator" w:id="0">
    <w:p w14:paraId="150B8B8D" w14:textId="77777777" w:rsidR="009C2F72" w:rsidRDefault="009C2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1ED21F" w14:textId="77777777" w:rsidR="009C2F72" w:rsidRDefault="009C2F72">
      <w:r>
        <w:separator/>
      </w:r>
    </w:p>
  </w:footnote>
  <w:footnote w:type="continuationSeparator" w:id="0">
    <w:p w14:paraId="745C843F" w14:textId="77777777" w:rsidR="009C2F72" w:rsidRDefault="009C2F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C65591"/>
    <w:multiLevelType w:val="hybridMultilevel"/>
    <w:tmpl w:val="5810ECB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2"/>
  </w:num>
  <w:num w:numId="3">
    <w:abstractNumId w:val="9"/>
  </w:num>
  <w:num w:numId="4">
    <w:abstractNumId w:val="19"/>
  </w:num>
  <w:num w:numId="5">
    <w:abstractNumId w:val="28"/>
  </w:num>
  <w:num w:numId="6">
    <w:abstractNumId w:val="21"/>
  </w:num>
  <w:num w:numId="7">
    <w:abstractNumId w:val="10"/>
  </w:num>
  <w:num w:numId="8">
    <w:abstractNumId w:val="5"/>
  </w:num>
  <w:num w:numId="9">
    <w:abstractNumId w:val="7"/>
  </w:num>
  <w:num w:numId="10">
    <w:abstractNumId w:val="39"/>
  </w:num>
  <w:num w:numId="11">
    <w:abstractNumId w:val="31"/>
  </w:num>
  <w:num w:numId="12">
    <w:abstractNumId w:val="2"/>
  </w:num>
  <w:num w:numId="13">
    <w:abstractNumId w:val="0"/>
  </w:num>
  <w:num w:numId="14">
    <w:abstractNumId w:val="40"/>
  </w:num>
  <w:num w:numId="15">
    <w:abstractNumId w:val="14"/>
  </w:num>
  <w:num w:numId="16">
    <w:abstractNumId w:val="23"/>
  </w:num>
  <w:num w:numId="17">
    <w:abstractNumId w:val="12"/>
  </w:num>
  <w:num w:numId="18">
    <w:abstractNumId w:val="32"/>
  </w:num>
  <w:num w:numId="19">
    <w:abstractNumId w:val="15"/>
  </w:num>
  <w:num w:numId="20">
    <w:abstractNumId w:val="1"/>
  </w:num>
  <w:num w:numId="21">
    <w:abstractNumId w:val="29"/>
  </w:num>
  <w:num w:numId="22">
    <w:abstractNumId w:val="8"/>
  </w:num>
  <w:num w:numId="23">
    <w:abstractNumId w:val="33"/>
  </w:num>
  <w:num w:numId="24">
    <w:abstractNumId w:val="13"/>
  </w:num>
  <w:num w:numId="25">
    <w:abstractNumId w:val="16"/>
  </w:num>
  <w:num w:numId="26">
    <w:abstractNumId w:val="25"/>
  </w:num>
  <w:num w:numId="27">
    <w:abstractNumId w:val="35"/>
  </w:num>
  <w:num w:numId="28">
    <w:abstractNumId w:val="26"/>
  </w:num>
  <w:num w:numId="29">
    <w:abstractNumId w:val="30"/>
  </w:num>
  <w:num w:numId="30">
    <w:abstractNumId w:val="38"/>
  </w:num>
  <w:num w:numId="31">
    <w:abstractNumId w:val="18"/>
  </w:num>
  <w:num w:numId="32">
    <w:abstractNumId w:val="37"/>
  </w:num>
  <w:num w:numId="33">
    <w:abstractNumId w:val="11"/>
  </w:num>
  <w:num w:numId="34">
    <w:abstractNumId w:val="34"/>
  </w:num>
  <w:num w:numId="35">
    <w:abstractNumId w:val="6"/>
  </w:num>
  <w:num w:numId="36">
    <w:abstractNumId w:val="4"/>
  </w:num>
  <w:num w:numId="37">
    <w:abstractNumId w:val="20"/>
  </w:num>
  <w:num w:numId="38">
    <w:abstractNumId w:val="27"/>
  </w:num>
  <w:num w:numId="39">
    <w:abstractNumId w:val="17"/>
  </w:num>
  <w:num w:numId="40">
    <w:abstractNumId w:val="24"/>
  </w:num>
  <w:num w:numId="41">
    <w:abstractNumId w:val="41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14BF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1740D"/>
    <w:rsid w:val="00117716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8094A"/>
    <w:rsid w:val="00187D7B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39B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2353"/>
    <w:rsid w:val="002B4479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2F7AFD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3F6DE7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1C8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76B71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2BE8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166EC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B516C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35B0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2F72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66A0C"/>
    <w:rsid w:val="00B71C18"/>
    <w:rsid w:val="00B75110"/>
    <w:rsid w:val="00B760C4"/>
    <w:rsid w:val="00B76465"/>
    <w:rsid w:val="00B76CB0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1559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28EC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EF27EE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0066D-D84E-4A7E-A1D4-B126551E9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2206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2020-10-22T13:48:00Z</dcterms:created>
  <dcterms:modified xsi:type="dcterms:W3CDTF">2020-10-22T13:48:00Z</dcterms:modified>
</cp:coreProperties>
</file>